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D7F" w:rsidRPr="00F07826" w:rsidRDefault="006C3D7F" w:rsidP="006C3D7F">
      <w:pPr>
        <w:shd w:val="clear" w:color="auto" w:fill="DAEEF3" w:themeFill="accent5" w:themeFillTint="33"/>
        <w:ind w:left="-142"/>
        <w:jc w:val="center"/>
        <w:outlineLvl w:val="0"/>
        <w:rPr>
          <w:rFonts w:eastAsia="Batang"/>
          <w:b/>
          <w:smallCaps/>
          <w:szCs w:val="20"/>
        </w:rPr>
      </w:pPr>
      <w:r w:rsidRPr="00F07826">
        <w:rPr>
          <w:rFonts w:eastAsia="Batang"/>
          <w:b/>
          <w:smallCaps/>
          <w:szCs w:val="20"/>
        </w:rPr>
        <w:t>SRIHARSHA ADIRAJU</w:t>
      </w:r>
    </w:p>
    <w:p w:rsidR="006C3D7F" w:rsidRPr="00F07826" w:rsidRDefault="006C3D7F" w:rsidP="006C3D7F">
      <w:pPr>
        <w:jc w:val="right"/>
        <w:outlineLvl w:val="0"/>
      </w:pPr>
      <w:r w:rsidRPr="00F07826">
        <w:t>Date of Birth: 13</w:t>
      </w:r>
      <w:r w:rsidRPr="00F07826">
        <w:rPr>
          <w:vertAlign w:val="superscript"/>
        </w:rPr>
        <w:t>th</w:t>
      </w:r>
      <w:r w:rsidRPr="00F07826">
        <w:t xml:space="preserve"> December 1985</w:t>
      </w:r>
    </w:p>
    <w:p w:rsidR="006C3D7F" w:rsidRPr="00F07826" w:rsidRDefault="006C3D7F" w:rsidP="006C3D7F">
      <w:pPr>
        <w:jc w:val="right"/>
        <w:outlineLvl w:val="0"/>
      </w:pPr>
      <w:r w:rsidRPr="00F07826">
        <w:t>Linguistic Proficiency: English, Hindi and Telugu</w:t>
      </w:r>
    </w:p>
    <w:p w:rsidR="006C3D7F" w:rsidRPr="00F07826" w:rsidRDefault="00C8498F" w:rsidP="006C3D7F">
      <w:pPr>
        <w:jc w:val="right"/>
        <w:outlineLvl w:val="0"/>
      </w:pPr>
      <w:r w:rsidRPr="00F07826">
        <w:rPr>
          <w:rFonts w:eastAsia="Batang"/>
          <w:b/>
        </w:rPr>
        <w:t>Ph.</w:t>
      </w:r>
      <w:r w:rsidR="003546CC" w:rsidRPr="00F07826">
        <w:rPr>
          <w:rFonts w:eastAsia="Batang"/>
        </w:rPr>
        <w:t xml:space="preserve"> +91 9900095266</w:t>
      </w:r>
      <w:r w:rsidR="006C3D7F" w:rsidRPr="00F07826">
        <w:rPr>
          <w:rFonts w:eastAsia="Batang"/>
          <w:b/>
        </w:rPr>
        <w:t xml:space="preserve"> || Email: </w:t>
      </w:r>
      <w:hyperlink r:id="rId5" w:history="1">
        <w:r w:rsidR="003546CC" w:rsidRPr="00F07826">
          <w:rPr>
            <w:rStyle w:val="Hyperlink"/>
          </w:rPr>
          <w:t>harsha.adiraju@gmail.com</w:t>
        </w:r>
      </w:hyperlink>
    </w:p>
    <w:p w:rsidR="006C3D7F" w:rsidRPr="00BA58CE" w:rsidRDefault="006C3D7F" w:rsidP="006C3D7F">
      <w:pPr>
        <w:pBdr>
          <w:top w:val="double" w:sz="4" w:space="1" w:color="auto"/>
        </w:pBdr>
        <w:jc w:val="center"/>
        <w:outlineLvl w:val="0"/>
        <w:rPr>
          <w:rStyle w:val="Emphasis"/>
          <w:rFonts w:eastAsia="Batang"/>
          <w:sz w:val="20"/>
          <w:szCs w:val="20"/>
        </w:rPr>
      </w:pPr>
    </w:p>
    <w:p w:rsidR="006C3D7F" w:rsidRPr="00F07826" w:rsidRDefault="006C3D7F" w:rsidP="001A0D93">
      <w:pPr>
        <w:spacing w:line="276" w:lineRule="auto"/>
        <w:jc w:val="both"/>
        <w:outlineLvl w:val="0"/>
        <w:rPr>
          <w:rFonts w:eastAsia="Batang"/>
          <w:i/>
          <w:sz w:val="22"/>
          <w:szCs w:val="20"/>
        </w:rPr>
      </w:pPr>
      <w:r w:rsidRPr="00F07826">
        <w:rPr>
          <w:rFonts w:eastAsia="Batang"/>
          <w:i/>
          <w:sz w:val="22"/>
          <w:szCs w:val="20"/>
        </w:rPr>
        <w:t xml:space="preserve">Aspiring for </w:t>
      </w:r>
      <w:r w:rsidR="00205E2D" w:rsidRPr="00F07826">
        <w:rPr>
          <w:rFonts w:eastAsia="Batang"/>
          <w:i/>
          <w:sz w:val="22"/>
          <w:szCs w:val="20"/>
        </w:rPr>
        <w:t>senior assignments / managerial position</w:t>
      </w:r>
      <w:r w:rsidRPr="00F07826">
        <w:rPr>
          <w:rFonts w:eastAsia="Batang"/>
          <w:i/>
          <w:sz w:val="22"/>
          <w:szCs w:val="20"/>
        </w:rPr>
        <w:t xml:space="preserve"> in a reputed organization, where my experience</w:t>
      </w:r>
      <w:r w:rsidR="00BA58CE" w:rsidRPr="00F07826">
        <w:rPr>
          <w:rFonts w:eastAsia="Batang"/>
          <w:i/>
          <w:sz w:val="22"/>
          <w:szCs w:val="20"/>
        </w:rPr>
        <w:t xml:space="preserve"> and skills are utilized to the </w:t>
      </w:r>
      <w:r w:rsidRPr="00F07826">
        <w:rPr>
          <w:rFonts w:eastAsia="Batang"/>
          <w:i/>
          <w:sz w:val="22"/>
          <w:szCs w:val="20"/>
        </w:rPr>
        <w:t>utmost level and provide enough scope to explore my knowledge to serve the organization to the best of my ability &amp; skills</w:t>
      </w:r>
      <w:r w:rsidR="00877DC1" w:rsidRPr="00F07826">
        <w:rPr>
          <w:rFonts w:eastAsia="Batang"/>
          <w:i/>
          <w:sz w:val="22"/>
          <w:szCs w:val="20"/>
        </w:rPr>
        <w:t>.</w:t>
      </w:r>
    </w:p>
    <w:p w:rsidR="006C3D7F" w:rsidRPr="00BA58CE" w:rsidRDefault="006C3D7F" w:rsidP="00BA58CE">
      <w:pPr>
        <w:pStyle w:val="LeftSectionHeading"/>
        <w:outlineLvl w:val="0"/>
        <w:rPr>
          <w:rFonts w:ascii="Times New Roman" w:hAnsi="Times New Roman" w:cs="Times New Roman"/>
          <w:b/>
          <w:i/>
          <w:u w:val="single"/>
          <w:lang w:val="en-GB"/>
        </w:rPr>
      </w:pPr>
    </w:p>
    <w:p w:rsidR="006C3D7F" w:rsidRPr="00F07826" w:rsidRDefault="006C3D7F" w:rsidP="00BA58CE">
      <w:pPr>
        <w:widowControl w:val="0"/>
        <w:pBdr>
          <w:bottom w:val="single" w:sz="2" w:space="1" w:color="auto"/>
        </w:pBdr>
        <w:shd w:val="clear" w:color="auto" w:fill="DAEEF3" w:themeFill="accent5" w:themeFillTint="33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mallCaps/>
          <w:szCs w:val="21"/>
        </w:rPr>
      </w:pPr>
      <w:r w:rsidRPr="00F07826">
        <w:rPr>
          <w:b/>
          <w:bCs/>
          <w:smallCaps/>
          <w:szCs w:val="21"/>
        </w:rPr>
        <w:t>Professional Abridgement</w:t>
      </w:r>
    </w:p>
    <w:p w:rsidR="00BA58CE" w:rsidRPr="00BA58CE" w:rsidRDefault="00BA58CE" w:rsidP="00BA58CE">
      <w:pPr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eastAsia="Batang"/>
          <w:b/>
          <w:i/>
          <w:sz w:val="20"/>
          <w:szCs w:val="20"/>
        </w:rPr>
      </w:pPr>
    </w:p>
    <w:p w:rsidR="006C3D7F" w:rsidRPr="001A0D93" w:rsidRDefault="006C3D7F" w:rsidP="00BA58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rFonts w:eastAsia="Batang"/>
          <w:b/>
          <w:i/>
          <w:sz w:val="22"/>
          <w:szCs w:val="20"/>
        </w:rPr>
      </w:pPr>
      <w:r w:rsidRPr="00F07826">
        <w:rPr>
          <w:rFonts w:eastAsia="Batang"/>
          <w:sz w:val="22"/>
          <w:szCs w:val="20"/>
        </w:rPr>
        <w:t xml:space="preserve">Astute professional with sound domain knowledge offering </w:t>
      </w:r>
      <w:r w:rsidR="00877DC1" w:rsidRPr="00F07826">
        <w:rPr>
          <w:rFonts w:eastAsia="Batang"/>
          <w:sz w:val="22"/>
          <w:szCs w:val="20"/>
        </w:rPr>
        <w:t>7</w:t>
      </w:r>
      <w:r w:rsidRPr="00F07826">
        <w:rPr>
          <w:rFonts w:eastAsia="Batang"/>
          <w:b/>
          <w:sz w:val="22"/>
          <w:szCs w:val="20"/>
        </w:rPr>
        <w:t xml:space="preserve"> years</w:t>
      </w:r>
      <w:r w:rsidRPr="00F07826">
        <w:rPr>
          <w:rFonts w:eastAsia="Batang"/>
          <w:sz w:val="22"/>
          <w:szCs w:val="20"/>
        </w:rPr>
        <w:t xml:space="preserve"> of experience; </w:t>
      </w:r>
      <w:r w:rsidR="00C27D96" w:rsidRPr="00F07826">
        <w:rPr>
          <w:rFonts w:eastAsia="Batang"/>
          <w:sz w:val="22"/>
          <w:szCs w:val="20"/>
        </w:rPr>
        <w:t>presently</w:t>
      </w:r>
      <w:r w:rsidRPr="00F07826">
        <w:rPr>
          <w:rFonts w:eastAsia="Batang"/>
          <w:sz w:val="22"/>
          <w:szCs w:val="20"/>
        </w:rPr>
        <w:t xml:space="preserve"> associated with </w:t>
      </w:r>
      <w:r w:rsidR="00F07826" w:rsidRPr="001A0D93">
        <w:rPr>
          <w:rFonts w:eastAsia="Batang"/>
          <w:b/>
          <w:i/>
          <w:sz w:val="22"/>
          <w:szCs w:val="20"/>
        </w:rPr>
        <w:t>L&amp;</w:t>
      </w:r>
      <w:r w:rsidR="00D00925" w:rsidRPr="001A0D93">
        <w:rPr>
          <w:rFonts w:eastAsia="Batang"/>
          <w:b/>
          <w:i/>
          <w:sz w:val="22"/>
          <w:szCs w:val="20"/>
        </w:rPr>
        <w:t>T, Karnatak</w:t>
      </w:r>
      <w:r w:rsidR="00C92E3C" w:rsidRPr="001A0D93">
        <w:rPr>
          <w:rFonts w:eastAsia="Batang"/>
          <w:b/>
          <w:i/>
          <w:sz w:val="22"/>
          <w:szCs w:val="20"/>
        </w:rPr>
        <w:t xml:space="preserve">a as </w:t>
      </w:r>
      <w:r w:rsidR="00C27D96" w:rsidRPr="001A0D93">
        <w:rPr>
          <w:rFonts w:eastAsia="Batang"/>
          <w:b/>
          <w:i/>
          <w:sz w:val="22"/>
          <w:szCs w:val="20"/>
        </w:rPr>
        <w:t>a Accounts</w:t>
      </w:r>
      <w:r w:rsidR="00C92E3C" w:rsidRPr="001A0D93">
        <w:rPr>
          <w:rFonts w:eastAsia="Batang"/>
          <w:b/>
          <w:i/>
          <w:sz w:val="22"/>
          <w:szCs w:val="20"/>
        </w:rPr>
        <w:t xml:space="preserve"> Officer</w:t>
      </w:r>
      <w:r w:rsidR="00C27D96" w:rsidRPr="001A0D93">
        <w:rPr>
          <w:rFonts w:eastAsia="Batang"/>
          <w:b/>
          <w:i/>
          <w:sz w:val="22"/>
          <w:szCs w:val="20"/>
        </w:rPr>
        <w:t>.</w:t>
      </w:r>
    </w:p>
    <w:p w:rsidR="006C3D7F" w:rsidRPr="00F07826" w:rsidRDefault="006C3D7F" w:rsidP="00BA58C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rFonts w:eastAsia="Batang"/>
          <w:b/>
          <w:i/>
          <w:sz w:val="22"/>
          <w:szCs w:val="20"/>
        </w:rPr>
      </w:pPr>
      <w:r w:rsidRPr="00F07826">
        <w:rPr>
          <w:bCs/>
          <w:noProof/>
          <w:sz w:val="22"/>
          <w:szCs w:val="20"/>
        </w:rPr>
        <w:t xml:space="preserve">High-Performing Professional with experience </w:t>
      </w:r>
      <w:r w:rsidRPr="001A0D93">
        <w:rPr>
          <w:b/>
          <w:bCs/>
          <w:noProof/>
          <w:sz w:val="22"/>
          <w:szCs w:val="20"/>
        </w:rPr>
        <w:t>in</w:t>
      </w:r>
      <w:r w:rsidRPr="001A0D93">
        <w:rPr>
          <w:b/>
          <w:bCs/>
          <w:i/>
          <w:noProof/>
          <w:sz w:val="22"/>
          <w:szCs w:val="20"/>
        </w:rPr>
        <w:t xml:space="preserve"> Financial Accounting &amp; Management Informating Reporting</w:t>
      </w:r>
      <w:r w:rsidR="00C27D96" w:rsidRPr="00F07826">
        <w:rPr>
          <w:bCs/>
          <w:i/>
          <w:noProof/>
          <w:sz w:val="22"/>
          <w:szCs w:val="20"/>
        </w:rPr>
        <w:t>.</w:t>
      </w:r>
    </w:p>
    <w:p w:rsidR="005F75DC" w:rsidRPr="00BA58CE" w:rsidRDefault="005F75DC" w:rsidP="005F75DC">
      <w:pPr>
        <w:autoSpaceDE w:val="0"/>
        <w:autoSpaceDN w:val="0"/>
        <w:adjustRightInd w:val="0"/>
        <w:ind w:left="709"/>
        <w:jc w:val="both"/>
        <w:outlineLvl w:val="0"/>
        <w:rPr>
          <w:bCs/>
          <w:noProof/>
          <w:sz w:val="21"/>
          <w:szCs w:val="21"/>
        </w:rPr>
      </w:pPr>
    </w:p>
    <w:p w:rsidR="00751C51" w:rsidRPr="001A0D93" w:rsidRDefault="00E51D65" w:rsidP="00BA58CE">
      <w:pPr>
        <w:widowControl w:val="0"/>
        <w:pBdr>
          <w:bottom w:val="single" w:sz="2" w:space="0" w:color="auto"/>
        </w:pBdr>
        <w:shd w:val="clear" w:color="auto" w:fill="DAEEF3" w:themeFill="accent5" w:themeFillTint="33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mallCaps/>
          <w:szCs w:val="21"/>
        </w:rPr>
      </w:pPr>
      <w:r w:rsidRPr="001A0D93">
        <w:rPr>
          <w:b/>
          <w:bCs/>
          <w:smallCaps/>
          <w:szCs w:val="21"/>
        </w:rPr>
        <w:t>Professional Background</w:t>
      </w:r>
    </w:p>
    <w:p w:rsidR="00751C51" w:rsidRPr="00EB34C4" w:rsidRDefault="00751C51" w:rsidP="00751C51">
      <w:pPr>
        <w:autoSpaceDE w:val="0"/>
        <w:autoSpaceDN w:val="0"/>
        <w:adjustRightInd w:val="0"/>
        <w:ind w:left="709"/>
        <w:jc w:val="both"/>
        <w:outlineLvl w:val="0"/>
        <w:rPr>
          <w:rFonts w:asciiTheme="minorHAnsi" w:hAnsiTheme="minorHAnsi"/>
          <w:bCs/>
          <w:noProof/>
          <w:sz w:val="21"/>
          <w:szCs w:val="21"/>
        </w:rPr>
      </w:pPr>
    </w:p>
    <w:p w:rsidR="00751C51" w:rsidRPr="00F07826" w:rsidRDefault="00C92E3C" w:rsidP="005F6B00">
      <w:pPr>
        <w:pBdr>
          <w:bottom w:val="double" w:sz="4" w:space="1" w:color="auto"/>
        </w:pBdr>
        <w:autoSpaceDE w:val="0"/>
        <w:autoSpaceDN w:val="0"/>
        <w:adjustRightInd w:val="0"/>
        <w:jc w:val="both"/>
        <w:outlineLvl w:val="0"/>
        <w:rPr>
          <w:b/>
          <w:bCs/>
          <w:noProof/>
          <w:szCs w:val="21"/>
        </w:rPr>
      </w:pPr>
      <w:r w:rsidRPr="00F07826">
        <w:rPr>
          <w:b/>
          <w:bCs/>
          <w:noProof/>
          <w:szCs w:val="21"/>
        </w:rPr>
        <w:t>Accounts officer</w:t>
      </w:r>
      <w:r w:rsidR="00FA5D83" w:rsidRPr="00F07826">
        <w:rPr>
          <w:b/>
          <w:bCs/>
          <w:noProof/>
          <w:szCs w:val="21"/>
        </w:rPr>
        <w:t xml:space="preserve"> at Devihalli Hassan Tollway Limited, Karnataka </w:t>
      </w:r>
      <w:r w:rsidR="005F6B00" w:rsidRPr="00F07826">
        <w:rPr>
          <w:b/>
          <w:bCs/>
          <w:noProof/>
          <w:szCs w:val="21"/>
        </w:rPr>
        <w:tab/>
      </w:r>
      <w:r w:rsidR="005F6B00" w:rsidRPr="00F07826">
        <w:rPr>
          <w:b/>
          <w:bCs/>
          <w:noProof/>
          <w:szCs w:val="21"/>
        </w:rPr>
        <w:tab/>
      </w:r>
      <w:r w:rsidR="005F6B00" w:rsidRPr="00F07826">
        <w:rPr>
          <w:b/>
          <w:bCs/>
          <w:noProof/>
          <w:szCs w:val="21"/>
        </w:rPr>
        <w:tab/>
      </w:r>
      <w:r w:rsidR="005F6B00" w:rsidRPr="00F07826">
        <w:rPr>
          <w:b/>
          <w:bCs/>
          <w:noProof/>
          <w:szCs w:val="21"/>
        </w:rPr>
        <w:tab/>
      </w:r>
      <w:r w:rsidR="00151D85" w:rsidRPr="00F07826">
        <w:rPr>
          <w:b/>
          <w:bCs/>
          <w:noProof/>
          <w:szCs w:val="21"/>
        </w:rPr>
        <w:t>S</w:t>
      </w:r>
      <w:r w:rsidR="00FA5D83" w:rsidRPr="00F07826">
        <w:rPr>
          <w:b/>
          <w:bCs/>
          <w:noProof/>
          <w:szCs w:val="21"/>
        </w:rPr>
        <w:t>ince Aug’12</w:t>
      </w:r>
    </w:p>
    <w:p w:rsidR="005F6B00" w:rsidRDefault="005F6B00" w:rsidP="00877DC1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Cs/>
          <w:noProof/>
          <w:sz w:val="21"/>
          <w:szCs w:val="21"/>
        </w:rPr>
      </w:pPr>
    </w:p>
    <w:p w:rsidR="00877DC1" w:rsidRPr="001A0D93" w:rsidRDefault="00877DC1" w:rsidP="001A0D93">
      <w:pPr>
        <w:autoSpaceDE w:val="0"/>
        <w:autoSpaceDN w:val="0"/>
        <w:adjustRightInd w:val="0"/>
        <w:spacing w:line="360" w:lineRule="auto"/>
        <w:ind w:left="425"/>
        <w:jc w:val="both"/>
        <w:outlineLvl w:val="0"/>
        <w:rPr>
          <w:b/>
          <w:bCs/>
          <w:noProof/>
          <w:u w:val="double"/>
        </w:rPr>
      </w:pPr>
      <w:r w:rsidRPr="001A0D93">
        <w:rPr>
          <w:b/>
          <w:bCs/>
          <w:noProof/>
          <w:u w:val="double"/>
        </w:rPr>
        <w:t>Finance &amp; Accounts</w:t>
      </w:r>
    </w:p>
    <w:p w:rsidR="00CA71F5" w:rsidRPr="00F07826" w:rsidRDefault="00976C3F" w:rsidP="001A0D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>Book Keeping</w:t>
      </w:r>
      <w:r w:rsidR="00C27D96" w:rsidRPr="00F07826">
        <w:rPr>
          <w:bCs/>
          <w:noProof/>
          <w:sz w:val="22"/>
          <w:szCs w:val="21"/>
        </w:rPr>
        <w:t>.</w:t>
      </w:r>
    </w:p>
    <w:p w:rsidR="00461F82" w:rsidRPr="00F07826" w:rsidRDefault="00461F82" w:rsidP="001A0D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>Per</w:t>
      </w:r>
      <w:r w:rsidR="001A0D93">
        <w:rPr>
          <w:bCs/>
          <w:noProof/>
          <w:sz w:val="22"/>
          <w:szCs w:val="21"/>
        </w:rPr>
        <w:t>forming month closing activites.</w:t>
      </w:r>
    </w:p>
    <w:p w:rsidR="002B551E" w:rsidRPr="00F07826" w:rsidRDefault="00461F82" w:rsidP="001A0D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 xml:space="preserve">Preparation of Excel financials </w:t>
      </w:r>
      <w:r w:rsidR="001A0D93">
        <w:rPr>
          <w:bCs/>
          <w:noProof/>
          <w:sz w:val="22"/>
          <w:szCs w:val="21"/>
        </w:rPr>
        <w:t>on monthly basis.</w:t>
      </w:r>
    </w:p>
    <w:p w:rsidR="002D21C1" w:rsidRPr="00F07826" w:rsidRDefault="002D21C1" w:rsidP="001A0D9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 xml:space="preserve">Maintenance of Assets Register and ensuring that all project assets </w:t>
      </w:r>
      <w:r w:rsidR="00206B02">
        <w:rPr>
          <w:bCs/>
          <w:noProof/>
          <w:sz w:val="22"/>
          <w:szCs w:val="21"/>
        </w:rPr>
        <w:t>are insured and damages claimed</w:t>
      </w:r>
      <w:r w:rsidRPr="00F07826">
        <w:rPr>
          <w:bCs/>
          <w:noProof/>
          <w:sz w:val="22"/>
          <w:szCs w:val="21"/>
        </w:rPr>
        <w:t xml:space="preserve"> on timely basis</w:t>
      </w:r>
      <w:r w:rsidR="001A0D93">
        <w:rPr>
          <w:bCs/>
          <w:noProof/>
          <w:sz w:val="22"/>
          <w:szCs w:val="21"/>
        </w:rPr>
        <w:t>.</w:t>
      </w:r>
    </w:p>
    <w:p w:rsidR="00F0344A" w:rsidRPr="001A0D93" w:rsidRDefault="00F0344A" w:rsidP="00F0344A">
      <w:pPr>
        <w:autoSpaceDE w:val="0"/>
        <w:autoSpaceDN w:val="0"/>
        <w:adjustRightInd w:val="0"/>
        <w:spacing w:line="360" w:lineRule="auto"/>
        <w:ind w:left="425"/>
        <w:jc w:val="both"/>
        <w:outlineLvl w:val="0"/>
        <w:rPr>
          <w:b/>
          <w:bCs/>
          <w:noProof/>
          <w:u w:val="double"/>
        </w:rPr>
      </w:pPr>
      <w:r w:rsidRPr="001A0D93">
        <w:rPr>
          <w:b/>
          <w:bCs/>
          <w:noProof/>
          <w:u w:val="double"/>
        </w:rPr>
        <w:t>MIS</w:t>
      </w:r>
    </w:p>
    <w:p w:rsidR="00461F82" w:rsidRPr="00F07826" w:rsidRDefault="00461F82" w:rsidP="00461F8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bookmarkStart w:id="0" w:name="_GoBack"/>
      <w:r w:rsidRPr="00F07826">
        <w:rPr>
          <w:bCs/>
          <w:noProof/>
          <w:sz w:val="22"/>
          <w:szCs w:val="21"/>
        </w:rPr>
        <w:t xml:space="preserve">Expertise in preparing yearly </w:t>
      </w:r>
      <w:r w:rsidR="00F0344A" w:rsidRPr="00F07826">
        <w:rPr>
          <w:bCs/>
          <w:noProof/>
          <w:sz w:val="22"/>
          <w:szCs w:val="21"/>
        </w:rPr>
        <w:t>budget</w:t>
      </w:r>
      <w:r w:rsidR="002D21C1" w:rsidRPr="00F07826">
        <w:rPr>
          <w:bCs/>
          <w:noProof/>
          <w:sz w:val="22"/>
          <w:szCs w:val="21"/>
        </w:rPr>
        <w:t>.</w:t>
      </w:r>
    </w:p>
    <w:p w:rsidR="00F0344A" w:rsidRPr="00F07826" w:rsidRDefault="00F0344A" w:rsidP="00C61D5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 xml:space="preserve">Preparation of </w:t>
      </w:r>
      <w:r w:rsidR="00F07826" w:rsidRPr="00F07826">
        <w:rPr>
          <w:bCs/>
          <w:noProof/>
          <w:sz w:val="22"/>
          <w:szCs w:val="21"/>
        </w:rPr>
        <w:t xml:space="preserve"> Management Information R</w:t>
      </w:r>
      <w:r w:rsidR="002B551E" w:rsidRPr="00F07826">
        <w:rPr>
          <w:bCs/>
          <w:noProof/>
          <w:sz w:val="22"/>
          <w:szCs w:val="21"/>
        </w:rPr>
        <w:t xml:space="preserve">eport on </w:t>
      </w:r>
      <w:r w:rsidRPr="00F07826">
        <w:rPr>
          <w:bCs/>
          <w:noProof/>
          <w:sz w:val="22"/>
          <w:szCs w:val="21"/>
        </w:rPr>
        <w:t>Periodical basis Viz Budgets and Cash Flow Projects.</w:t>
      </w:r>
    </w:p>
    <w:p w:rsidR="00F0344A" w:rsidRPr="00F07826" w:rsidRDefault="00F0344A" w:rsidP="00F034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>Preparation of financial statements for board, audit committee and other management review meetings.</w:t>
      </w:r>
    </w:p>
    <w:p w:rsidR="00F0344A" w:rsidRDefault="00F0344A" w:rsidP="00F034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F07826">
        <w:rPr>
          <w:bCs/>
          <w:noProof/>
          <w:sz w:val="22"/>
          <w:szCs w:val="21"/>
        </w:rPr>
        <w:t>Statements for recognition of Project Capex</w:t>
      </w:r>
      <w:r w:rsidR="00E5416D" w:rsidRPr="00F07826">
        <w:rPr>
          <w:bCs/>
          <w:noProof/>
          <w:sz w:val="22"/>
          <w:szCs w:val="21"/>
        </w:rPr>
        <w:t xml:space="preserve"> &amp; Opex</w:t>
      </w:r>
      <w:r w:rsidRPr="00F07826">
        <w:rPr>
          <w:bCs/>
          <w:noProof/>
          <w:sz w:val="22"/>
          <w:szCs w:val="21"/>
        </w:rPr>
        <w:t xml:space="preserve"> under different heads of tangible/intangible</w:t>
      </w:r>
      <w:r w:rsidR="00E5416D" w:rsidRPr="00F07826">
        <w:rPr>
          <w:bCs/>
          <w:noProof/>
          <w:sz w:val="22"/>
          <w:szCs w:val="21"/>
        </w:rPr>
        <w:t xml:space="preserve"> assets/</w:t>
      </w:r>
      <w:r w:rsidRPr="00F07826">
        <w:rPr>
          <w:bCs/>
          <w:noProof/>
          <w:sz w:val="22"/>
          <w:szCs w:val="21"/>
        </w:rPr>
        <w:t>CWIP</w:t>
      </w:r>
      <w:r w:rsidR="00E5416D" w:rsidRPr="00F07826">
        <w:rPr>
          <w:bCs/>
          <w:noProof/>
          <w:sz w:val="22"/>
          <w:szCs w:val="21"/>
        </w:rPr>
        <w:t xml:space="preserve"> &amp; Pre-ops</w:t>
      </w:r>
      <w:r w:rsidR="009F41E7">
        <w:rPr>
          <w:bCs/>
          <w:noProof/>
          <w:sz w:val="22"/>
          <w:szCs w:val="21"/>
        </w:rPr>
        <w:t>.</w:t>
      </w:r>
    </w:p>
    <w:bookmarkEnd w:id="0"/>
    <w:p w:rsidR="009F41E7" w:rsidRPr="00F07826" w:rsidRDefault="009F41E7" w:rsidP="00206B02">
      <w:pPr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bCs/>
          <w:noProof/>
          <w:sz w:val="22"/>
          <w:szCs w:val="21"/>
        </w:rPr>
      </w:pPr>
    </w:p>
    <w:p w:rsidR="00F0344A" w:rsidRPr="001A0D93" w:rsidRDefault="002D21C1" w:rsidP="002D21C1">
      <w:pPr>
        <w:autoSpaceDE w:val="0"/>
        <w:autoSpaceDN w:val="0"/>
        <w:adjustRightInd w:val="0"/>
        <w:spacing w:line="360" w:lineRule="auto"/>
        <w:ind w:firstLine="425"/>
        <w:jc w:val="both"/>
        <w:outlineLvl w:val="0"/>
        <w:rPr>
          <w:bCs/>
          <w:noProof/>
        </w:rPr>
      </w:pPr>
      <w:r w:rsidRPr="001A0D93">
        <w:rPr>
          <w:b/>
          <w:bCs/>
          <w:noProof/>
          <w:u w:val="double"/>
        </w:rPr>
        <w:t>Payables</w:t>
      </w:r>
    </w:p>
    <w:p w:rsidR="002D21C1" w:rsidRPr="001A0D93" w:rsidRDefault="002D21C1" w:rsidP="002D21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1A0D93">
        <w:rPr>
          <w:bCs/>
          <w:noProof/>
          <w:sz w:val="22"/>
          <w:szCs w:val="21"/>
        </w:rPr>
        <w:t>Verification of  Contractor’s invoice and processing it.</w:t>
      </w:r>
    </w:p>
    <w:p w:rsidR="002D21C1" w:rsidRPr="001A0D93" w:rsidRDefault="002D21C1" w:rsidP="002D21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szCs w:val="22"/>
        </w:rPr>
      </w:pPr>
      <w:r w:rsidRPr="001A0D93">
        <w:rPr>
          <w:bCs/>
          <w:noProof/>
          <w:sz w:val="22"/>
          <w:szCs w:val="21"/>
        </w:rPr>
        <w:t>Reconciliation of Vendor statement of accounts.</w:t>
      </w:r>
    </w:p>
    <w:p w:rsidR="002D21C1" w:rsidRPr="001A0D93" w:rsidRDefault="002D21C1" w:rsidP="002D21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1A0D93">
        <w:rPr>
          <w:bCs/>
          <w:noProof/>
          <w:sz w:val="22"/>
          <w:szCs w:val="21"/>
        </w:rPr>
        <w:t>Resolve invoice discrepancies and passing debit/ credit notes.</w:t>
      </w:r>
    </w:p>
    <w:p w:rsidR="002D21C1" w:rsidRPr="001A0D93" w:rsidRDefault="002D21C1" w:rsidP="002D21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1A0D93">
        <w:rPr>
          <w:bCs/>
          <w:noProof/>
          <w:sz w:val="22"/>
          <w:szCs w:val="21"/>
        </w:rPr>
        <w:t>Process the accounts payables viz checks requests , wire transfers</w:t>
      </w:r>
    </w:p>
    <w:p w:rsidR="002D21C1" w:rsidRDefault="002D21C1" w:rsidP="002D21C1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 w:val="22"/>
          <w:szCs w:val="21"/>
        </w:rPr>
      </w:pPr>
      <w:r w:rsidRPr="001A0D93">
        <w:rPr>
          <w:bCs/>
          <w:noProof/>
          <w:sz w:val="22"/>
          <w:szCs w:val="21"/>
        </w:rPr>
        <w:t>Produce periodical reports viz., Vendor wise ageing</w:t>
      </w:r>
    </w:p>
    <w:p w:rsidR="009F41E7" w:rsidRDefault="009F41E7" w:rsidP="009F41E7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noProof/>
          <w:sz w:val="22"/>
          <w:szCs w:val="21"/>
        </w:rPr>
      </w:pPr>
    </w:p>
    <w:p w:rsidR="009F41E7" w:rsidRDefault="009F41E7" w:rsidP="009F41E7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noProof/>
          <w:sz w:val="22"/>
          <w:szCs w:val="21"/>
        </w:rPr>
      </w:pPr>
    </w:p>
    <w:p w:rsidR="009F41E7" w:rsidRDefault="009F41E7" w:rsidP="009F41E7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noProof/>
          <w:sz w:val="22"/>
          <w:szCs w:val="21"/>
        </w:rPr>
      </w:pPr>
    </w:p>
    <w:p w:rsidR="009F41E7" w:rsidRDefault="009F41E7" w:rsidP="009F41E7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noProof/>
          <w:sz w:val="22"/>
          <w:szCs w:val="21"/>
        </w:rPr>
      </w:pPr>
    </w:p>
    <w:p w:rsidR="009F41E7" w:rsidRPr="001A0D93" w:rsidRDefault="009F41E7" w:rsidP="009F41E7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noProof/>
          <w:sz w:val="22"/>
          <w:szCs w:val="21"/>
        </w:rPr>
      </w:pPr>
    </w:p>
    <w:p w:rsidR="002D21C1" w:rsidRPr="001A0D93" w:rsidRDefault="002D21C1" w:rsidP="002D21C1">
      <w:pPr>
        <w:autoSpaceDE w:val="0"/>
        <w:autoSpaceDN w:val="0"/>
        <w:adjustRightInd w:val="0"/>
        <w:spacing w:line="360" w:lineRule="auto"/>
        <w:ind w:left="425"/>
        <w:jc w:val="both"/>
        <w:outlineLvl w:val="0"/>
        <w:rPr>
          <w:b/>
          <w:u w:val="double"/>
        </w:rPr>
      </w:pPr>
      <w:r w:rsidRPr="001A0D93">
        <w:rPr>
          <w:b/>
          <w:u w:val="double"/>
        </w:rPr>
        <w:t>GST</w:t>
      </w:r>
    </w:p>
    <w:p w:rsidR="00E5416D" w:rsidRPr="001A0D93" w:rsidRDefault="00E5416D" w:rsidP="00E5416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Cs w:val="20"/>
        </w:rPr>
      </w:pPr>
      <w:r w:rsidRPr="001A0D93">
        <w:rPr>
          <w:rFonts w:ascii="Times New Roman" w:hAnsi="Times New Roman" w:cs="Times New Roman"/>
          <w:szCs w:val="20"/>
        </w:rPr>
        <w:t>Preparation of Data for GSTR-1.</w:t>
      </w:r>
    </w:p>
    <w:p w:rsidR="00E5416D" w:rsidRPr="001A0D93" w:rsidRDefault="00E5416D" w:rsidP="00E5416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1A0D93">
        <w:rPr>
          <w:rFonts w:ascii="Times New Roman" w:hAnsi="Times New Roman" w:cs="Times New Roman"/>
          <w:szCs w:val="20"/>
        </w:rPr>
        <w:t>Submission of GSTR-1 Returns.</w:t>
      </w:r>
    </w:p>
    <w:p w:rsidR="00E5416D" w:rsidRPr="001A0D93" w:rsidRDefault="00E5416D" w:rsidP="00E5416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1A0D93">
        <w:rPr>
          <w:rFonts w:ascii="Times New Roman" w:hAnsi="Times New Roman" w:cs="Times New Roman"/>
          <w:szCs w:val="20"/>
        </w:rPr>
        <w:t xml:space="preserve">Reconciliation of GSTR2 </w:t>
      </w:r>
      <w:proofErr w:type="gramStart"/>
      <w:r w:rsidRPr="001A0D93">
        <w:rPr>
          <w:rFonts w:ascii="Times New Roman" w:hAnsi="Times New Roman" w:cs="Times New Roman"/>
          <w:szCs w:val="20"/>
        </w:rPr>
        <w:t>Vs</w:t>
      </w:r>
      <w:proofErr w:type="gramEnd"/>
      <w:r w:rsidRPr="001A0D93">
        <w:rPr>
          <w:rFonts w:ascii="Times New Roman" w:hAnsi="Times New Roman" w:cs="Times New Roman"/>
          <w:szCs w:val="20"/>
        </w:rPr>
        <w:t>. Books of Accounts.</w:t>
      </w:r>
    </w:p>
    <w:p w:rsidR="00E5416D" w:rsidRDefault="00E5416D" w:rsidP="00E5416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Cs w:val="20"/>
        </w:rPr>
      </w:pPr>
      <w:r w:rsidRPr="001A0D93">
        <w:rPr>
          <w:rFonts w:ascii="Times New Roman" w:hAnsi="Times New Roman" w:cs="Times New Roman"/>
          <w:szCs w:val="20"/>
        </w:rPr>
        <w:t>Preparation of summary, submission and return filing of GSTR-3B.</w:t>
      </w:r>
    </w:p>
    <w:p w:rsidR="001A0D93" w:rsidRDefault="001A0D93" w:rsidP="001A0D93">
      <w:pPr>
        <w:spacing w:line="360" w:lineRule="auto"/>
        <w:rPr>
          <w:szCs w:val="20"/>
        </w:rPr>
      </w:pPr>
    </w:p>
    <w:p w:rsidR="001A0D93" w:rsidRPr="001A0D93" w:rsidRDefault="001A0D93" w:rsidP="001A0D93">
      <w:pPr>
        <w:spacing w:line="360" w:lineRule="auto"/>
        <w:rPr>
          <w:szCs w:val="20"/>
        </w:rPr>
      </w:pPr>
    </w:p>
    <w:p w:rsidR="00E5416D" w:rsidRPr="001A0D93" w:rsidRDefault="00E5416D" w:rsidP="00E5416D">
      <w:pPr>
        <w:tabs>
          <w:tab w:val="left" w:pos="-720"/>
        </w:tabs>
        <w:suppressAutoHyphens/>
        <w:spacing w:line="276" w:lineRule="auto"/>
        <w:ind w:left="360"/>
        <w:jc w:val="both"/>
        <w:rPr>
          <w:b/>
          <w:bCs/>
          <w:u w:val="double"/>
        </w:rPr>
      </w:pPr>
      <w:r w:rsidRPr="001A0D93">
        <w:rPr>
          <w:b/>
          <w:bCs/>
          <w:u w:val="double"/>
        </w:rPr>
        <w:t>Tax Deduction at Source &amp; Other Statutory Related</w:t>
      </w:r>
    </w:p>
    <w:p w:rsidR="00E5416D" w:rsidRPr="00E5416D" w:rsidRDefault="00E5416D" w:rsidP="00E5416D">
      <w:pPr>
        <w:tabs>
          <w:tab w:val="left" w:pos="-720"/>
        </w:tabs>
        <w:suppressAutoHyphens/>
        <w:spacing w:line="276" w:lineRule="auto"/>
        <w:ind w:left="360"/>
        <w:jc w:val="both"/>
        <w:rPr>
          <w:b/>
          <w:bCs/>
          <w:u w:val="double"/>
        </w:rPr>
      </w:pPr>
    </w:p>
    <w:p w:rsidR="00336F0E" w:rsidRPr="001A0D93" w:rsidRDefault="00E5416D" w:rsidP="00336F0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1A0D93">
        <w:rPr>
          <w:rFonts w:ascii="Times New Roman" w:hAnsi="Times New Roman" w:cs="Times New Roman"/>
        </w:rPr>
        <w:t xml:space="preserve">Identifying </w:t>
      </w:r>
      <w:r w:rsidR="00F07826" w:rsidRPr="001A0D93">
        <w:rPr>
          <w:rFonts w:ascii="Times New Roman" w:hAnsi="Times New Roman" w:cs="Times New Roman"/>
        </w:rPr>
        <w:t>appropriate</w:t>
      </w:r>
      <w:r w:rsidRPr="001A0D93">
        <w:rPr>
          <w:rFonts w:ascii="Times New Roman" w:hAnsi="Times New Roman" w:cs="Times New Roman"/>
        </w:rPr>
        <w:t xml:space="preserve"> </w:t>
      </w:r>
      <w:r w:rsidR="00F07826" w:rsidRPr="001A0D93">
        <w:rPr>
          <w:rFonts w:ascii="Times New Roman" w:hAnsi="Times New Roman" w:cs="Times New Roman"/>
        </w:rPr>
        <w:t>TDS heads as per respective invoices/ bills</w:t>
      </w:r>
      <w:r w:rsidRPr="001A0D93">
        <w:rPr>
          <w:rFonts w:ascii="Times New Roman" w:hAnsi="Times New Roman" w:cs="Times New Roman"/>
        </w:rPr>
        <w:t>.</w:t>
      </w:r>
    </w:p>
    <w:p w:rsidR="00336F0E" w:rsidRPr="001A0D93" w:rsidRDefault="00E5416D" w:rsidP="005F44E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1A0D93">
        <w:rPr>
          <w:rFonts w:ascii="Times New Roman" w:hAnsi="Times New Roman" w:cs="Times New Roman"/>
        </w:rPr>
        <w:t>Monitor and ensure the entries for applicable TDS Rates on invoices/ advance payments.</w:t>
      </w:r>
    </w:p>
    <w:p w:rsidR="00336F0E" w:rsidRPr="001A0D93" w:rsidRDefault="00E5416D" w:rsidP="00334D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1A0D93">
        <w:rPr>
          <w:rFonts w:ascii="Times New Roman" w:hAnsi="Times New Roman" w:cs="Times New Roman"/>
        </w:rPr>
        <w:t xml:space="preserve">Ensuring timely payments of TDS </w:t>
      </w:r>
      <w:r w:rsidR="00F07826" w:rsidRPr="001A0D93">
        <w:rPr>
          <w:rFonts w:ascii="Times New Roman" w:hAnsi="Times New Roman" w:cs="Times New Roman"/>
        </w:rPr>
        <w:t>with</w:t>
      </w:r>
      <w:r w:rsidRPr="001A0D93">
        <w:rPr>
          <w:rFonts w:ascii="Times New Roman" w:hAnsi="Times New Roman" w:cs="Times New Roman"/>
        </w:rPr>
        <w:t>in due date.</w:t>
      </w:r>
    </w:p>
    <w:p w:rsidR="001A0D93" w:rsidRPr="001A0D93" w:rsidRDefault="00E5416D" w:rsidP="006454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1A0D93">
        <w:rPr>
          <w:rFonts w:ascii="Times New Roman" w:hAnsi="Times New Roman" w:cs="Times New Roman"/>
        </w:rPr>
        <w:t xml:space="preserve">Issuing of TDS certificates to </w:t>
      </w:r>
      <w:proofErr w:type="gramStart"/>
      <w:r w:rsidR="001A0D93" w:rsidRPr="001A0D93">
        <w:rPr>
          <w:rFonts w:ascii="Times New Roman" w:hAnsi="Times New Roman" w:cs="Times New Roman"/>
        </w:rPr>
        <w:t>Deductee’ s</w:t>
      </w:r>
      <w:proofErr w:type="gramEnd"/>
      <w:r w:rsidRPr="001A0D93">
        <w:rPr>
          <w:rFonts w:ascii="Times New Roman" w:hAnsi="Times New Roman" w:cs="Times New Roman"/>
        </w:rPr>
        <w:t xml:space="preserve"> as per requirement of the IT Act.</w:t>
      </w:r>
    </w:p>
    <w:p w:rsidR="00E5416D" w:rsidRPr="001A0D93" w:rsidRDefault="00E5416D" w:rsidP="006454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1A0D93">
        <w:rPr>
          <w:rFonts w:ascii="Times New Roman" w:hAnsi="Times New Roman" w:cs="Times New Roman"/>
        </w:rPr>
        <w:t xml:space="preserve">Timely submission of Quarterly </w:t>
      </w:r>
      <w:r w:rsidR="00F07826" w:rsidRPr="001A0D93">
        <w:rPr>
          <w:rFonts w:ascii="Times New Roman" w:hAnsi="Times New Roman" w:cs="Times New Roman"/>
        </w:rPr>
        <w:t>Returns with</w:t>
      </w:r>
      <w:r w:rsidRPr="001A0D93">
        <w:rPr>
          <w:rFonts w:ascii="Times New Roman" w:hAnsi="Times New Roman" w:cs="Times New Roman"/>
        </w:rPr>
        <w:t>in due date.</w:t>
      </w:r>
    </w:p>
    <w:p w:rsidR="00336F0E" w:rsidRPr="001A0D93" w:rsidRDefault="00336F0E" w:rsidP="00336F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rFonts w:ascii="Times New Roman" w:hAnsi="Times New Roman" w:cs="Times New Roman"/>
          <w:bCs/>
          <w:noProof/>
        </w:rPr>
      </w:pPr>
      <w:r w:rsidRPr="001A0D93">
        <w:rPr>
          <w:rFonts w:ascii="Times New Roman" w:hAnsi="Times New Roman" w:cs="Times New Roman"/>
          <w:bCs/>
          <w:noProof/>
        </w:rPr>
        <w:t>Reconcilation of 26AS with TDS Receivable as per books</w:t>
      </w:r>
    </w:p>
    <w:p w:rsidR="00E5416D" w:rsidRPr="001A0D93" w:rsidRDefault="00E5416D" w:rsidP="00336F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rFonts w:ascii="Times New Roman" w:hAnsi="Times New Roman" w:cs="Times New Roman"/>
          <w:bCs/>
          <w:noProof/>
        </w:rPr>
      </w:pPr>
      <w:r w:rsidRPr="001A0D93">
        <w:rPr>
          <w:rFonts w:ascii="Times New Roman" w:hAnsi="Times New Roman" w:cs="Times New Roman"/>
          <w:bCs/>
          <w:noProof/>
        </w:rPr>
        <w:t>Preparation of Annexures required for Tax Audit and submit to management for their review.</w:t>
      </w:r>
    </w:p>
    <w:p w:rsidR="00625041" w:rsidRPr="001A0D93" w:rsidRDefault="002B551E" w:rsidP="00F078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rFonts w:ascii="Times New Roman" w:hAnsi="Times New Roman" w:cs="Times New Roman"/>
          <w:bCs/>
          <w:noProof/>
        </w:rPr>
      </w:pPr>
      <w:r w:rsidRPr="001A0D93">
        <w:rPr>
          <w:rFonts w:ascii="Times New Roman" w:hAnsi="Times New Roman" w:cs="Times New Roman"/>
          <w:bCs/>
          <w:noProof/>
        </w:rPr>
        <w:t>Handling online payments fo</w:t>
      </w:r>
      <w:r w:rsidR="00B97FF9" w:rsidRPr="001A0D93">
        <w:rPr>
          <w:rFonts w:ascii="Times New Roman" w:hAnsi="Times New Roman" w:cs="Times New Roman"/>
          <w:bCs/>
          <w:noProof/>
        </w:rPr>
        <w:t>r</w:t>
      </w:r>
      <w:r w:rsidR="00336F0E" w:rsidRPr="001A0D93">
        <w:rPr>
          <w:rFonts w:ascii="Times New Roman" w:hAnsi="Times New Roman" w:cs="Times New Roman"/>
          <w:bCs/>
          <w:noProof/>
        </w:rPr>
        <w:t xml:space="preserve"> other</w:t>
      </w:r>
      <w:r w:rsidR="00B97FF9" w:rsidRPr="001A0D93">
        <w:rPr>
          <w:rFonts w:ascii="Times New Roman" w:hAnsi="Times New Roman" w:cs="Times New Roman"/>
          <w:bCs/>
          <w:noProof/>
        </w:rPr>
        <w:t xml:space="preserve"> statutory liabilities like </w:t>
      </w:r>
      <w:r w:rsidRPr="001A0D93">
        <w:rPr>
          <w:rFonts w:ascii="Times New Roman" w:hAnsi="Times New Roman" w:cs="Times New Roman"/>
          <w:bCs/>
          <w:noProof/>
        </w:rPr>
        <w:t xml:space="preserve"> EPF</w:t>
      </w:r>
      <w:r w:rsidR="00B97FF9" w:rsidRPr="001A0D93">
        <w:rPr>
          <w:rFonts w:ascii="Times New Roman" w:hAnsi="Times New Roman" w:cs="Times New Roman"/>
          <w:bCs/>
          <w:noProof/>
        </w:rPr>
        <w:t xml:space="preserve"> and Professional T</w:t>
      </w:r>
      <w:r w:rsidR="00F07826" w:rsidRPr="001A0D93">
        <w:rPr>
          <w:rFonts w:ascii="Times New Roman" w:hAnsi="Times New Roman" w:cs="Times New Roman"/>
          <w:bCs/>
          <w:noProof/>
        </w:rPr>
        <w:t>ax on monthly basis.</w:t>
      </w:r>
    </w:p>
    <w:p w:rsidR="00143E96" w:rsidRPr="001A0D93" w:rsidRDefault="00143E96" w:rsidP="00143E96">
      <w:pPr>
        <w:widowControl w:val="0"/>
        <w:pBdr>
          <w:bottom w:val="single" w:sz="2" w:space="1" w:color="auto"/>
        </w:pBdr>
        <w:shd w:val="clear" w:color="auto" w:fill="DAEEF3" w:themeFill="accent5" w:themeFillTint="33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mallCaps/>
          <w:szCs w:val="21"/>
        </w:rPr>
      </w:pPr>
      <w:r w:rsidRPr="001A0D93">
        <w:rPr>
          <w:b/>
          <w:bCs/>
          <w:smallCaps/>
          <w:szCs w:val="21"/>
        </w:rPr>
        <w:t>Scholastic Credentials</w:t>
      </w:r>
    </w:p>
    <w:p w:rsidR="00143E96" w:rsidRPr="00EB34C4" w:rsidRDefault="00143E96" w:rsidP="00394F36">
      <w:pPr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rFonts w:asciiTheme="minorHAnsi" w:hAnsiTheme="minorHAnsi"/>
          <w:bCs/>
          <w:noProof/>
          <w:sz w:val="21"/>
          <w:szCs w:val="21"/>
        </w:rPr>
      </w:pPr>
    </w:p>
    <w:p w:rsidR="00143E96" w:rsidRPr="001A0D93" w:rsidRDefault="00A07AED" w:rsidP="00394F3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Cs w:val="21"/>
        </w:rPr>
      </w:pPr>
      <w:r w:rsidRPr="001A0D93">
        <w:rPr>
          <w:bCs/>
          <w:noProof/>
          <w:szCs w:val="21"/>
        </w:rPr>
        <w:t>Master in Finance and Control (Finance &amp; Banking) from U.C.C.B.M (Osmania University) in 2010; 64%</w:t>
      </w:r>
    </w:p>
    <w:p w:rsidR="00A07AED" w:rsidRPr="001A0D93" w:rsidRDefault="00A07AED" w:rsidP="00394F3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09" w:hanging="284"/>
        <w:jc w:val="both"/>
        <w:outlineLvl w:val="0"/>
        <w:rPr>
          <w:bCs/>
          <w:noProof/>
          <w:szCs w:val="21"/>
        </w:rPr>
      </w:pPr>
      <w:r w:rsidRPr="001A0D93">
        <w:rPr>
          <w:bCs/>
          <w:noProof/>
          <w:szCs w:val="21"/>
        </w:rPr>
        <w:t>B. Com (Computers) from Priyadarshini Degree College (Kakatiya University) in 2006; 72%</w:t>
      </w:r>
    </w:p>
    <w:p w:rsidR="005F6B00" w:rsidRPr="00BA58CE" w:rsidRDefault="005F6B00" w:rsidP="005F6B00">
      <w:pPr>
        <w:autoSpaceDE w:val="0"/>
        <w:autoSpaceDN w:val="0"/>
        <w:adjustRightInd w:val="0"/>
        <w:jc w:val="both"/>
        <w:outlineLvl w:val="0"/>
        <w:rPr>
          <w:b/>
          <w:bCs/>
          <w:noProof/>
          <w:sz w:val="20"/>
          <w:szCs w:val="21"/>
        </w:rPr>
      </w:pPr>
    </w:p>
    <w:p w:rsidR="0000338E" w:rsidRDefault="0000338E" w:rsidP="00683F0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Cs/>
          <w:noProof/>
          <w:sz w:val="21"/>
          <w:szCs w:val="21"/>
        </w:rPr>
      </w:pPr>
      <w:r w:rsidRPr="00BA58CE">
        <w:rPr>
          <w:bCs/>
          <w:noProof/>
          <w:sz w:val="20"/>
          <w:szCs w:val="21"/>
        </w:rPr>
        <w:br/>
      </w:r>
    </w:p>
    <w:p w:rsidR="0000338E" w:rsidRPr="00BA58CE" w:rsidRDefault="0000338E" w:rsidP="00683F00">
      <w:pPr>
        <w:autoSpaceDE w:val="0"/>
        <w:autoSpaceDN w:val="0"/>
        <w:adjustRightInd w:val="0"/>
        <w:jc w:val="both"/>
        <w:outlineLvl w:val="0"/>
        <w:rPr>
          <w:b/>
          <w:bCs/>
          <w:noProof/>
          <w:sz w:val="22"/>
          <w:szCs w:val="21"/>
        </w:rPr>
      </w:pPr>
    </w:p>
    <w:p w:rsidR="00683F00" w:rsidRPr="00BA58CE" w:rsidRDefault="00C80143" w:rsidP="00683F00">
      <w:pPr>
        <w:autoSpaceDE w:val="0"/>
        <w:autoSpaceDN w:val="0"/>
        <w:adjustRightInd w:val="0"/>
        <w:jc w:val="both"/>
        <w:outlineLvl w:val="0"/>
        <w:rPr>
          <w:b/>
          <w:bCs/>
          <w:noProof/>
          <w:sz w:val="22"/>
          <w:szCs w:val="21"/>
        </w:rPr>
      </w:pPr>
      <w:r w:rsidRPr="00BA58CE">
        <w:rPr>
          <w:b/>
          <w:bCs/>
          <w:noProof/>
          <w:sz w:val="22"/>
          <w:szCs w:val="21"/>
        </w:rPr>
        <w:t>(Srih</w:t>
      </w:r>
      <w:r w:rsidR="00683F00" w:rsidRPr="00BA58CE">
        <w:rPr>
          <w:b/>
          <w:bCs/>
          <w:noProof/>
          <w:sz w:val="22"/>
          <w:szCs w:val="21"/>
        </w:rPr>
        <w:t>arsha Adiraju)</w:t>
      </w:r>
    </w:p>
    <w:p w:rsidR="00A07AED" w:rsidRPr="00EB34C4" w:rsidRDefault="00A07AED" w:rsidP="005F6B00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bCs/>
          <w:noProof/>
          <w:sz w:val="21"/>
          <w:szCs w:val="21"/>
        </w:rPr>
      </w:pPr>
    </w:p>
    <w:sectPr w:rsidR="00A07AED" w:rsidRPr="00EB34C4" w:rsidSect="005F6B00">
      <w:type w:val="continuous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2C5638BC"/>
    <w:lvl w:ilvl="0">
      <w:start w:val="70"/>
      <w:numFmt w:val="bullet"/>
      <w:lvlText w:val="-"/>
      <w:lvlJc w:val="left"/>
      <w:pPr>
        <w:tabs>
          <w:tab w:val="num" w:pos="720"/>
        </w:tabs>
        <w:ind w:left="720" w:hanging="266"/>
      </w:pPr>
      <w:rPr>
        <w:rFonts w:ascii="Times New Roman" w:hAnsi="Times New Roman" w:cs="Times New Roman" w:hint="default"/>
      </w:rPr>
    </w:lvl>
  </w:abstractNum>
  <w:abstractNum w:abstractNumId="1">
    <w:nsid w:val="015D7372"/>
    <w:multiLevelType w:val="hybridMultilevel"/>
    <w:tmpl w:val="4844D74E"/>
    <w:lvl w:ilvl="0" w:tplc="4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3AC0325"/>
    <w:multiLevelType w:val="hybridMultilevel"/>
    <w:tmpl w:val="C552920E"/>
    <w:lvl w:ilvl="0" w:tplc="4009000B">
      <w:start w:val="1"/>
      <w:numFmt w:val="bullet"/>
      <w:lvlText w:val=""/>
      <w:lvlJc w:val="left"/>
      <w:pPr>
        <w:ind w:left="31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>
    <w:nsid w:val="0559446F"/>
    <w:multiLevelType w:val="hybridMultilevel"/>
    <w:tmpl w:val="1A963C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C4240"/>
    <w:multiLevelType w:val="hybridMultilevel"/>
    <w:tmpl w:val="9CB075A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D46B3"/>
    <w:multiLevelType w:val="hybridMultilevel"/>
    <w:tmpl w:val="138427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12365"/>
    <w:multiLevelType w:val="multilevel"/>
    <w:tmpl w:val="26D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2E34933"/>
    <w:multiLevelType w:val="hybridMultilevel"/>
    <w:tmpl w:val="F09086A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96955"/>
    <w:multiLevelType w:val="hybridMultilevel"/>
    <w:tmpl w:val="86E23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3A6B43"/>
    <w:multiLevelType w:val="hybridMultilevel"/>
    <w:tmpl w:val="7DBE4D4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F64B8"/>
    <w:multiLevelType w:val="hybridMultilevel"/>
    <w:tmpl w:val="831429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F4BBD"/>
    <w:multiLevelType w:val="hybridMultilevel"/>
    <w:tmpl w:val="65FE41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559EE"/>
    <w:multiLevelType w:val="hybridMultilevel"/>
    <w:tmpl w:val="905C84A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77C45"/>
    <w:multiLevelType w:val="hybridMultilevel"/>
    <w:tmpl w:val="71D8C7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D56AB"/>
    <w:multiLevelType w:val="hybridMultilevel"/>
    <w:tmpl w:val="4C5CD424"/>
    <w:lvl w:ilvl="0" w:tplc="4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14"/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D7F"/>
    <w:rsid w:val="0000338E"/>
    <w:rsid w:val="000B0CD5"/>
    <w:rsid w:val="000B7ACE"/>
    <w:rsid w:val="000E151A"/>
    <w:rsid w:val="0012702A"/>
    <w:rsid w:val="00136CEE"/>
    <w:rsid w:val="00141565"/>
    <w:rsid w:val="00143E96"/>
    <w:rsid w:val="00151D85"/>
    <w:rsid w:val="001643F7"/>
    <w:rsid w:val="001A0D93"/>
    <w:rsid w:val="001A75F7"/>
    <w:rsid w:val="001E6BB5"/>
    <w:rsid w:val="00205E2D"/>
    <w:rsid w:val="00206B02"/>
    <w:rsid w:val="00223723"/>
    <w:rsid w:val="00296817"/>
    <w:rsid w:val="002B551E"/>
    <w:rsid w:val="002D21C1"/>
    <w:rsid w:val="002E49E3"/>
    <w:rsid w:val="002F3193"/>
    <w:rsid w:val="00336F0E"/>
    <w:rsid w:val="003546CC"/>
    <w:rsid w:val="00361572"/>
    <w:rsid w:val="00394F36"/>
    <w:rsid w:val="0039581F"/>
    <w:rsid w:val="003A07E9"/>
    <w:rsid w:val="003A7B5E"/>
    <w:rsid w:val="003D1E25"/>
    <w:rsid w:val="00461F82"/>
    <w:rsid w:val="004732C1"/>
    <w:rsid w:val="004B09E6"/>
    <w:rsid w:val="005022D2"/>
    <w:rsid w:val="005138B2"/>
    <w:rsid w:val="005541DF"/>
    <w:rsid w:val="005A17CD"/>
    <w:rsid w:val="005E741C"/>
    <w:rsid w:val="005F6B00"/>
    <w:rsid w:val="005F75DC"/>
    <w:rsid w:val="00625041"/>
    <w:rsid w:val="00683F00"/>
    <w:rsid w:val="006903FB"/>
    <w:rsid w:val="006B5825"/>
    <w:rsid w:val="006C3D7F"/>
    <w:rsid w:val="006D6817"/>
    <w:rsid w:val="00751C51"/>
    <w:rsid w:val="00765833"/>
    <w:rsid w:val="00792886"/>
    <w:rsid w:val="007C6A40"/>
    <w:rsid w:val="00801F23"/>
    <w:rsid w:val="008109CE"/>
    <w:rsid w:val="00837D3D"/>
    <w:rsid w:val="008632EE"/>
    <w:rsid w:val="00877DC1"/>
    <w:rsid w:val="008E7EF6"/>
    <w:rsid w:val="008F566D"/>
    <w:rsid w:val="009409EF"/>
    <w:rsid w:val="009417A9"/>
    <w:rsid w:val="0095009A"/>
    <w:rsid w:val="00976C3F"/>
    <w:rsid w:val="009F41E7"/>
    <w:rsid w:val="00A0331B"/>
    <w:rsid w:val="00A03435"/>
    <w:rsid w:val="00A07AED"/>
    <w:rsid w:val="00A10D96"/>
    <w:rsid w:val="00A25717"/>
    <w:rsid w:val="00A45697"/>
    <w:rsid w:val="00AC34EE"/>
    <w:rsid w:val="00AF7E99"/>
    <w:rsid w:val="00B40BBF"/>
    <w:rsid w:val="00B627B8"/>
    <w:rsid w:val="00B97FF9"/>
    <w:rsid w:val="00BA58CE"/>
    <w:rsid w:val="00BE6FEA"/>
    <w:rsid w:val="00C1523D"/>
    <w:rsid w:val="00C27114"/>
    <w:rsid w:val="00C27D96"/>
    <w:rsid w:val="00C31B6C"/>
    <w:rsid w:val="00C5015C"/>
    <w:rsid w:val="00C60E5C"/>
    <w:rsid w:val="00C80143"/>
    <w:rsid w:val="00C8498F"/>
    <w:rsid w:val="00C86BF4"/>
    <w:rsid w:val="00C92E3C"/>
    <w:rsid w:val="00CA71F5"/>
    <w:rsid w:val="00CB0916"/>
    <w:rsid w:val="00CF54E4"/>
    <w:rsid w:val="00D00925"/>
    <w:rsid w:val="00D32AE6"/>
    <w:rsid w:val="00D32C70"/>
    <w:rsid w:val="00D47578"/>
    <w:rsid w:val="00DF7F0A"/>
    <w:rsid w:val="00E34623"/>
    <w:rsid w:val="00E47607"/>
    <w:rsid w:val="00E51D65"/>
    <w:rsid w:val="00E5416D"/>
    <w:rsid w:val="00EA5B49"/>
    <w:rsid w:val="00EB34C4"/>
    <w:rsid w:val="00EC2178"/>
    <w:rsid w:val="00EC60B8"/>
    <w:rsid w:val="00F00D0D"/>
    <w:rsid w:val="00F0344A"/>
    <w:rsid w:val="00F07826"/>
    <w:rsid w:val="00F20703"/>
    <w:rsid w:val="00F919C6"/>
    <w:rsid w:val="00FA469F"/>
    <w:rsid w:val="00FA5D83"/>
    <w:rsid w:val="00FC2221"/>
    <w:rsid w:val="00FD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1DA55-05A2-45C5-9B9A-4BB23252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3D7F"/>
    <w:rPr>
      <w:color w:val="0000FF"/>
      <w:u w:val="single"/>
    </w:rPr>
  </w:style>
  <w:style w:type="paragraph" w:customStyle="1" w:styleId="LeftSectionHeading">
    <w:name w:val="Left Section Heading"/>
    <w:basedOn w:val="PlainText"/>
    <w:qFormat/>
    <w:rsid w:val="006C3D7F"/>
    <w:rPr>
      <w:rFonts w:ascii="Courier New" w:hAnsi="Courier New" w:cs="Courier New"/>
      <w:sz w:val="20"/>
      <w:szCs w:val="20"/>
      <w:lang w:val="en-US"/>
    </w:rPr>
  </w:style>
  <w:style w:type="character" w:styleId="Emphasis">
    <w:name w:val="Emphasis"/>
    <w:basedOn w:val="DefaultParagraphFont"/>
    <w:qFormat/>
    <w:rsid w:val="006C3D7F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3D7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3D7F"/>
    <w:rPr>
      <w:rFonts w:ascii="Consolas" w:eastAsia="Times New Roman" w:hAnsi="Consolas" w:cs="Consolas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CA71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sha.adiraj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Adiraju Sriharsha</cp:lastModifiedBy>
  <cp:revision>6</cp:revision>
  <dcterms:created xsi:type="dcterms:W3CDTF">2019-02-02T06:47:00Z</dcterms:created>
  <dcterms:modified xsi:type="dcterms:W3CDTF">2019-02-16T09:59:00Z</dcterms:modified>
</cp:coreProperties>
</file>